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BC" w:rsidRDefault="002171BC" w:rsidP="0098563E">
      <w:pPr>
        <w:shd w:val="clear" w:color="auto" w:fill="FCFCFC"/>
        <w:spacing w:after="0" w:line="240" w:lineRule="auto"/>
        <w:jc w:val="center"/>
        <w:rPr>
          <w:rFonts w:ascii="inherit" w:eastAsia="Times New Roman" w:hAnsi="inherit" w:cs="Helvetica"/>
          <w:b/>
          <w:bCs/>
          <w:color w:val="666666"/>
          <w:sz w:val="20"/>
          <w:szCs w:val="20"/>
          <w:bdr w:val="none" w:sz="0" w:space="0" w:color="auto" w:frame="1"/>
          <w:lang w:eastAsia="pl-PL"/>
        </w:rPr>
      </w:pPr>
      <w:r>
        <w:rPr>
          <w:rFonts w:ascii="inherit" w:eastAsia="Times New Roman" w:hAnsi="inherit" w:cs="Helvetica"/>
          <w:b/>
          <w:bCs/>
          <w:noProof/>
          <w:color w:val="666666"/>
          <w:sz w:val="20"/>
          <w:szCs w:val="20"/>
          <w:bdr w:val="none" w:sz="0" w:space="0" w:color="auto" w:frame="1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-699770</wp:posOffset>
            </wp:positionV>
            <wp:extent cx="1348105" cy="862965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1BC" w:rsidRDefault="002171BC" w:rsidP="0098563E">
      <w:pPr>
        <w:shd w:val="clear" w:color="auto" w:fill="FCFCFC"/>
        <w:spacing w:after="0" w:line="240" w:lineRule="auto"/>
        <w:jc w:val="center"/>
        <w:rPr>
          <w:rFonts w:ascii="inherit" w:eastAsia="Times New Roman" w:hAnsi="inherit" w:cs="Helvetica"/>
          <w:b/>
          <w:bCs/>
          <w:color w:val="666666"/>
          <w:sz w:val="20"/>
          <w:szCs w:val="20"/>
          <w:bdr w:val="none" w:sz="0" w:space="0" w:color="auto" w:frame="1"/>
          <w:lang w:eastAsia="pl-PL"/>
        </w:rPr>
      </w:pPr>
    </w:p>
    <w:p w:rsidR="0098563E" w:rsidRPr="0098563E" w:rsidRDefault="0098563E" w:rsidP="0098563E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36"/>
          <w:szCs w:val="36"/>
          <w:lang w:eastAsia="pl-PL"/>
        </w:rPr>
      </w:pPr>
      <w:r w:rsidRPr="0098563E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bdr w:val="none" w:sz="0" w:space="0" w:color="auto" w:frame="1"/>
          <w:lang w:eastAsia="pl-PL"/>
        </w:rPr>
        <w:t xml:space="preserve">Regulamin Turnieju Siatkówki rozgrywanego </w:t>
      </w:r>
      <w:r w:rsidRPr="002171BC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bdr w:val="none" w:sz="0" w:space="0" w:color="auto" w:frame="1"/>
          <w:lang w:eastAsia="pl-PL"/>
        </w:rPr>
        <w:t>z okazji Pikniku Rodzinnego</w:t>
      </w:r>
    </w:p>
    <w:p w:rsidR="0098563E" w:rsidRDefault="0098563E" w:rsidP="0098563E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98563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Szkoła Podstawowa</w:t>
      </w:r>
      <w:r w:rsidRPr="002171BC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im. Jana Pawła II w Tłuszczu</w:t>
      </w:r>
      <w:r w:rsidRPr="0098563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  <w:t>zapraszają na</w:t>
      </w:r>
      <w:r w:rsidRPr="0098563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  <w:t>TURNIEJ PIŁKI SIATKOWEJ</w:t>
      </w:r>
      <w:r w:rsidRPr="0098563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</w:r>
      <w:r w:rsidRPr="002171BC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Z OKAZJI PIKNIKU RODZINNEGO</w:t>
      </w:r>
    </w:p>
    <w:p w:rsidR="002171BC" w:rsidRPr="0098563E" w:rsidRDefault="00A13365" w:rsidP="0098563E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</w:p>
    <w:p w:rsidR="0098563E" w:rsidRPr="0098563E" w:rsidRDefault="0098563E" w:rsidP="0098563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pl-PL"/>
        </w:rPr>
        <w:t>I. Cele:</w:t>
      </w:r>
    </w:p>
    <w:p w:rsidR="0098563E" w:rsidRPr="0098563E" w:rsidRDefault="0098563E" w:rsidP="0098563E">
      <w:pPr>
        <w:shd w:val="clear" w:color="auto" w:fill="FCFCFC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1. Integracja i an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>imacja środowisk lokalnych szkoły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 xml:space="preserve"> poprzez aktywność ruchową.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2. Propagowanie aktywnych form spędzania czasu wolnego.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3. Popularyzacja gry w piłkę siatkową.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4. Dobra zabawa i miło aktywnie spędzony czas.</w:t>
      </w:r>
    </w:p>
    <w:p w:rsidR="0098563E" w:rsidRPr="004C6CF2" w:rsidRDefault="0098563E" w:rsidP="0098563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pl-PL"/>
        </w:rPr>
        <w:t>II. Organizatorzy:</w:t>
      </w:r>
    </w:p>
    <w:p w:rsidR="0098563E" w:rsidRPr="004C6CF2" w:rsidRDefault="0098563E" w:rsidP="0098563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 xml:space="preserve">Szkoła Podstawowa im. 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>Jana Pawła II w Tłuszczu oraz Rada Rodziców</w:t>
      </w:r>
    </w:p>
    <w:p w:rsidR="0098563E" w:rsidRPr="0098563E" w:rsidRDefault="0098563E" w:rsidP="0098563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.</w:t>
      </w:r>
    </w:p>
    <w:p w:rsidR="0098563E" w:rsidRPr="0098563E" w:rsidRDefault="0098563E" w:rsidP="0098563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pl-PL"/>
        </w:rPr>
        <w:t>III. Miejsce i termin:</w:t>
      </w:r>
    </w:p>
    <w:p w:rsidR="0098563E" w:rsidRPr="0098563E" w:rsidRDefault="0098563E" w:rsidP="0098563E">
      <w:pPr>
        <w:shd w:val="clear" w:color="auto" w:fill="FCFCFC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 xml:space="preserve">1. Turniej zostanie rozegrany w hali sportowej 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>Szkoły Podstawowej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 xml:space="preserve"> im. 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Jana Pawła II w Tłuszczu 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 xml:space="preserve">2. </w:t>
      </w:r>
      <w:r w:rsidR="00F91422">
        <w:rPr>
          <w:rFonts w:ascii="Times New Roman" w:eastAsia="Times New Roman" w:hAnsi="Times New Roman" w:cs="Times New Roman"/>
          <w:color w:val="666666"/>
          <w:lang w:eastAsia="pl-PL"/>
        </w:rPr>
        <w:t>Turniej rozpocznie się w dniu 15.06.2019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 r. o godzinie 13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.00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 xml:space="preserve">3. Przybycie drużyn na turniej ze względów organizacyjnych powinno nastąpić w </w:t>
      </w:r>
      <w:r w:rsidR="00F91422">
        <w:rPr>
          <w:rFonts w:ascii="Times New Roman" w:eastAsia="Times New Roman" w:hAnsi="Times New Roman" w:cs="Times New Roman"/>
          <w:color w:val="666666"/>
          <w:lang w:eastAsia="pl-PL"/>
        </w:rPr>
        <w:t>sobotę 15.06.2019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 r. do godz. 12:3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0.</w:t>
      </w:r>
    </w:p>
    <w:p w:rsidR="0098563E" w:rsidRPr="0098563E" w:rsidRDefault="0098563E" w:rsidP="0098563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pl-PL"/>
        </w:rPr>
        <w:t>IV. Warunki uczestnictwa:</w:t>
      </w:r>
    </w:p>
    <w:p w:rsidR="0098563E" w:rsidRPr="0098563E" w:rsidRDefault="0098563E" w:rsidP="0098563E">
      <w:pPr>
        <w:shd w:val="clear" w:color="auto" w:fill="FCFCFC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 xml:space="preserve">1. Warunkiem uczestnictwa w turnieju jest zgłoszenie drużyny 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>do wychowawcy.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2. W turnieju mogą brać udzia</w:t>
      </w:r>
      <w:r w:rsidR="003E193B" w:rsidRPr="004C6CF2">
        <w:rPr>
          <w:rFonts w:ascii="Times New Roman" w:eastAsia="Times New Roman" w:hAnsi="Times New Roman" w:cs="Times New Roman"/>
          <w:color w:val="666666"/>
          <w:lang w:eastAsia="pl-PL"/>
        </w:rPr>
        <w:t>ł wyłącznie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 xml:space="preserve"> </w:t>
      </w:r>
      <w:r w:rsidR="00766AA1"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osoby dorosłe - 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rodzice</w:t>
      </w:r>
      <w:r w:rsidR="003E193B"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, opiekunowie prawni lub osoby pozostające z związku </w:t>
      </w:r>
      <w:r w:rsidR="008F39BB" w:rsidRPr="004C6CF2">
        <w:rPr>
          <w:rFonts w:ascii="Times New Roman" w:eastAsia="Times New Roman" w:hAnsi="Times New Roman" w:cs="Times New Roman"/>
          <w:color w:val="666666"/>
          <w:lang w:eastAsia="pl-PL"/>
        </w:rPr>
        <w:t>formalnym lub nieformalnym z rodzicem ucznia</w:t>
      </w:r>
      <w:r w:rsidR="00766AA1" w:rsidRPr="004C6CF2">
        <w:rPr>
          <w:rFonts w:ascii="Times New Roman" w:eastAsia="Times New Roman" w:hAnsi="Times New Roman" w:cs="Times New Roman"/>
          <w:color w:val="666666"/>
          <w:lang w:eastAsia="pl-PL"/>
        </w:rPr>
        <w:t>, w składzie zespołu nie może znajdować się rodzeństwo ucznia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Skład drużyny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>: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br/>
        <w:t>- minimalny skład drużyny to 6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 xml:space="preserve"> osób,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- minimalna li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>czba kobiet na boisku 2,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br/>
        <w:t xml:space="preserve">- maksymalna liczba rodziców w rezerwie 2 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,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3. Organi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>zator zapewnia opiekę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 xml:space="preserve"> sędziowską.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4. Dopuszczalna jest gra tylko w sportowym obuwiu (trampki, adidasy, halówki) z podeszwą nierysującą nawierzchni. Nie można grać w obuwiu o czarnej podeszwie zostawiającej ślady na nawierzchni hali sportowej.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5. Każdy zawodnik ubezpiecza się we własnym zakresie.</w:t>
      </w:r>
    </w:p>
    <w:p w:rsidR="0098563E" w:rsidRPr="0098563E" w:rsidRDefault="0098563E" w:rsidP="0098563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pl-PL"/>
        </w:rPr>
        <w:t>V. System rozgrywek:</w:t>
      </w:r>
    </w:p>
    <w:p w:rsidR="0098563E" w:rsidRPr="0098563E" w:rsidRDefault="0098563E" w:rsidP="0098563E">
      <w:pPr>
        <w:shd w:val="clear" w:color="auto" w:fill="FCFCFC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1. 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Mecze odbywaj</w:t>
      </w:r>
      <w:r w:rsidR="00F06654" w:rsidRPr="004C6CF2">
        <w:rPr>
          <w:rFonts w:ascii="Times New Roman" w:eastAsia="Times New Roman" w:hAnsi="Times New Roman" w:cs="Times New Roman"/>
          <w:color w:val="666666"/>
          <w:lang w:eastAsia="pl-PL"/>
        </w:rPr>
        <w:t>ą się w systemie każdy z każdym, w przypadku zgłoszenia dużej ilości zespołów dzielimy się na grupy.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 xml:space="preserve"> </w:t>
      </w:r>
      <w:r w:rsidR="008F39BB"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Kolejność zespołów jest rozlosowywana na początku turnieju. 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O zajęciu poszczególnych miejsc decyduje tabela punktowa.</w:t>
      </w:r>
      <w:r w:rsidR="00F06654"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 W przypadku gry w grupach zespoły z miejsca I </w:t>
      </w:r>
      <w:proofErr w:type="spellStart"/>
      <w:r w:rsidR="00F06654" w:rsidRPr="004C6CF2">
        <w:rPr>
          <w:rFonts w:ascii="Times New Roman" w:eastAsia="Times New Roman" w:hAnsi="Times New Roman" w:cs="Times New Roman"/>
          <w:color w:val="666666"/>
          <w:lang w:eastAsia="pl-PL"/>
        </w:rPr>
        <w:t>i</w:t>
      </w:r>
      <w:proofErr w:type="spellEnd"/>
      <w:r w:rsidR="00F06654"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 II w grupie rozgrywają systemem na „krzyż” z miejscami I </w:t>
      </w:r>
      <w:proofErr w:type="spellStart"/>
      <w:r w:rsidR="00F06654" w:rsidRPr="004C6CF2">
        <w:rPr>
          <w:rFonts w:ascii="Times New Roman" w:eastAsia="Times New Roman" w:hAnsi="Times New Roman" w:cs="Times New Roman"/>
          <w:color w:val="666666"/>
          <w:lang w:eastAsia="pl-PL"/>
        </w:rPr>
        <w:t>i</w:t>
      </w:r>
      <w:proofErr w:type="spellEnd"/>
      <w:r w:rsidR="00F06654"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 II z kolejnej grupy. Wygrane zespoły grają o miejsca I – II, a przegrani o miejsce III – IV. Pozostałe zespoły są sklasyfikowane na miejscach </w:t>
      </w:r>
      <w:r w:rsid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      </w:t>
      </w:r>
      <w:r w:rsidR="00F06654" w:rsidRPr="004C6CF2">
        <w:rPr>
          <w:rFonts w:ascii="Times New Roman" w:eastAsia="Times New Roman" w:hAnsi="Times New Roman" w:cs="Times New Roman"/>
          <w:color w:val="666666"/>
          <w:lang w:eastAsia="pl-PL"/>
        </w:rPr>
        <w:t>V – ….. bez dalszych gier.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2. Mecze turnieju odbywaj a się na boisku pełnowymiarowym.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 xml:space="preserve">3. Mecze będą rozgrywane zgodnie z obowiązującymi Przepisami </w:t>
      </w:r>
      <w:r w:rsidR="00F91422">
        <w:rPr>
          <w:rFonts w:ascii="Times New Roman" w:eastAsia="Times New Roman" w:hAnsi="Times New Roman" w:cs="Times New Roman"/>
          <w:color w:val="666666"/>
          <w:lang w:eastAsia="pl-PL"/>
        </w:rPr>
        <w:t>gry w piłkę siatkową na rok 2018/2019</w:t>
      </w:r>
      <w:bookmarkStart w:id="0" w:name="_GoBack"/>
      <w:bookmarkEnd w:id="0"/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, o ile Regulamin Turnieju nie stanowi inaczej.</w:t>
      </w:r>
    </w:p>
    <w:p w:rsidR="0098563E" w:rsidRPr="0098563E" w:rsidRDefault="0098563E" w:rsidP="0098563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pl-PL"/>
        </w:rPr>
        <w:lastRenderedPageBreak/>
        <w:t>VI. Przepisy i modyfikacje, punktacja:</w:t>
      </w:r>
    </w:p>
    <w:p w:rsidR="003E193B" w:rsidRPr="004C6CF2" w:rsidRDefault="0098563E" w:rsidP="00A13365">
      <w:pPr>
        <w:shd w:val="clear" w:color="auto" w:fill="FCFCFC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1. Spotkania rozgrywane będą zgodnie z aktualnymi przepisami gry w piłkę siatkową zatwierdzonymi przez Polski Związek Piłki Siatkowej z przedstawionymi w niniejszym regulaminie zmianami.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2. W wypadku wyjątkowej sytuacji braku sędziego na meczu Organizatorzy mają prawo wyznaczyć do sędziowania inne osob</w:t>
      </w:r>
      <w:r w:rsidR="003762D4" w:rsidRPr="004C6CF2">
        <w:rPr>
          <w:rFonts w:ascii="Times New Roman" w:eastAsia="Times New Roman" w:hAnsi="Times New Roman" w:cs="Times New Roman"/>
          <w:color w:val="666666"/>
          <w:lang w:eastAsia="pl-PL"/>
        </w:rPr>
        <w:t>y.</w:t>
      </w:r>
      <w:r w:rsidR="003762D4" w:rsidRPr="004C6CF2">
        <w:rPr>
          <w:rFonts w:ascii="Times New Roman" w:eastAsia="Times New Roman" w:hAnsi="Times New Roman" w:cs="Times New Roman"/>
          <w:color w:val="666666"/>
          <w:lang w:eastAsia="pl-PL"/>
        </w:rPr>
        <w:br/>
        <w:t>3. Mecze rozgrywane będą po jednym secie do 25 punktów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4. Zespół wygrywający spotkani</w:t>
      </w:r>
      <w:r w:rsidR="003E193B" w:rsidRPr="004C6CF2">
        <w:rPr>
          <w:rFonts w:ascii="Times New Roman" w:eastAsia="Times New Roman" w:hAnsi="Times New Roman" w:cs="Times New Roman"/>
          <w:color w:val="666666"/>
          <w:lang w:eastAsia="pl-PL"/>
        </w:rPr>
        <w:t>e otrzymuje za zwycięstwo:</w:t>
      </w:r>
      <w:r w:rsidR="003E193B" w:rsidRPr="004C6CF2">
        <w:rPr>
          <w:rFonts w:ascii="Times New Roman" w:eastAsia="Times New Roman" w:hAnsi="Times New Roman" w:cs="Times New Roman"/>
          <w:color w:val="666666"/>
          <w:lang w:eastAsia="pl-PL"/>
        </w:rPr>
        <w:br/>
        <w:t xml:space="preserve">a. 2 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punkty meczowe (duże</w:t>
      </w:r>
      <w:r w:rsidR="003E193B"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 punkty),</w:t>
      </w:r>
      <w:r w:rsidR="00F06654"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 w przypadku wygranej.</w:t>
      </w:r>
    </w:p>
    <w:p w:rsidR="0098563E" w:rsidRPr="0098563E" w:rsidRDefault="0098563E" w:rsidP="0098563E">
      <w:pPr>
        <w:shd w:val="clear" w:color="auto" w:fill="FCFCFC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5. Zespół przegrywający spotkanie otrzymuje z</w:t>
      </w:r>
      <w:r w:rsidR="003E193B" w:rsidRPr="004C6CF2">
        <w:rPr>
          <w:rFonts w:ascii="Times New Roman" w:eastAsia="Times New Roman" w:hAnsi="Times New Roman" w:cs="Times New Roman"/>
          <w:color w:val="666666"/>
          <w:lang w:eastAsia="pl-PL"/>
        </w:rPr>
        <w:t>a przegraną:</w:t>
      </w:r>
      <w:r w:rsidR="003E193B" w:rsidRPr="004C6CF2">
        <w:rPr>
          <w:rFonts w:ascii="Times New Roman" w:eastAsia="Times New Roman" w:hAnsi="Times New Roman" w:cs="Times New Roman"/>
          <w:color w:val="666666"/>
          <w:lang w:eastAsia="pl-PL"/>
        </w:rPr>
        <w:br/>
        <w:t>a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. 0 punktów meczowych (dużych punk</w:t>
      </w:r>
      <w:r w:rsidR="003E193B"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tów), w przypadku przegranej 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 xml:space="preserve">6. Kolejność zespołów po każdej kolejce rozgrywek (tabela) ustalana jest według liczby zdobytych </w:t>
      </w:r>
      <w:r w:rsidR="003E193B" w:rsidRPr="004C6CF2">
        <w:rPr>
          <w:rFonts w:ascii="Times New Roman" w:eastAsia="Times New Roman" w:hAnsi="Times New Roman" w:cs="Times New Roman"/>
          <w:color w:val="666666"/>
          <w:lang w:eastAsia="pl-PL"/>
        </w:rPr>
        <w:t>dużych punktów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7. W przypadku równej liczby dużych punktów o wyższym miejscu w tabeli decyduje: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a. Lepszy (wyższy) stosunek setów zdobytych do setów straconych.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b. Lepszy (wyższy) stosunek małych punktów zdobytych do małych punktów straconych,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c. Jeżeli mimo zastosowania reguł określonych w p. 12a i p. 12b nadal nie można ustalić kolejności, o wyższej pozycji w tabeli decydują mecze pomiędzy zainteresowanymi drużynami.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8. Zawody zostaną zweryfikowane, jako walkower, jeżeli zespół: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a. Odmówi gry pomimo wezwania sędziego.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b. Nie stawi się na boisku w wyznaczonym terminie bez uzasadnionego usprawiedliwienia, przy czym za niestawiennictwo w wyznaczonym terminie uważa się również spóźnienie przekraczające 10 minut.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c. Zespół który nie rozpocznie spotkania</w:t>
      </w:r>
      <w:r w:rsidR="003762D4"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 w terminie przegrywa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 xml:space="preserve"> </w:t>
      </w:r>
      <w:r w:rsidR="003762D4" w:rsidRPr="0098563E">
        <w:rPr>
          <w:rFonts w:ascii="Times New Roman" w:eastAsia="Times New Roman" w:hAnsi="Times New Roman" w:cs="Times New Roman"/>
          <w:color w:val="666666"/>
          <w:lang w:eastAsia="pl-PL"/>
        </w:rPr>
        <w:t>walkowerem</w:t>
      </w:r>
      <w:r w:rsidR="003762D4"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 seta 25 : 0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d. Rozegrał spotkanie mając w swym składzie zawodnika nieuprawnionego do gry.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9. Ponadto zespół przegrywa walkowerem, jeżeli: (mecze przegrywane walkowere</w:t>
      </w:r>
      <w:r w:rsidR="003E193B" w:rsidRPr="004C6CF2">
        <w:rPr>
          <w:rFonts w:ascii="Times New Roman" w:eastAsia="Times New Roman" w:hAnsi="Times New Roman" w:cs="Times New Roman"/>
          <w:color w:val="666666"/>
          <w:lang w:eastAsia="pl-PL"/>
        </w:rPr>
        <w:t>m weryfikowane są z wynikiem 0:</w:t>
      </w:r>
      <w:r w:rsidR="003762D4" w:rsidRPr="004C6CF2">
        <w:rPr>
          <w:rFonts w:ascii="Times New Roman" w:eastAsia="Times New Roman" w:hAnsi="Times New Roman" w:cs="Times New Roman"/>
          <w:color w:val="666666"/>
          <w:lang w:eastAsia="pl-PL"/>
        </w:rPr>
        <w:t>1 i 0:25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) jeżeli: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>a. W ocenie sędziego głównego zawodów lub Organizatora, zachowuje się przed lub w trakcie rozgrywania spotkania agresywnie lub wulgarnie (obrażanie przeciwnika, sędziego, kibiców, niebezpieczne zachowanie w stosunku do innych zawodników, sędziego oraz osób trzecich) dotyczy to wszystkich zawodników oraz osób towarzyszących obu drużynom.</w:t>
      </w:r>
    </w:p>
    <w:p w:rsidR="0098563E" w:rsidRPr="0098563E" w:rsidRDefault="0098563E" w:rsidP="0098563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pl-PL"/>
        </w:rPr>
        <w:t>VII. NAGRODY</w:t>
      </w:r>
    </w:p>
    <w:p w:rsidR="0098563E" w:rsidRPr="0098563E" w:rsidRDefault="004C6CF2" w:rsidP="0098563E">
      <w:pPr>
        <w:shd w:val="clear" w:color="auto" w:fill="FCFCFC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 xml:space="preserve">1. Dla </w:t>
      </w:r>
      <w:r w:rsidR="0098563E" w:rsidRPr="0098563E">
        <w:rPr>
          <w:rFonts w:ascii="Times New Roman" w:eastAsia="Times New Roman" w:hAnsi="Times New Roman" w:cs="Times New Roman"/>
          <w:color w:val="666666"/>
          <w:lang w:eastAsia="pl-PL"/>
        </w:rPr>
        <w:t>pierwszych trzech drużyn Organ</w:t>
      </w:r>
      <w:r w:rsidRPr="004C6CF2">
        <w:rPr>
          <w:rFonts w:ascii="Times New Roman" w:eastAsia="Times New Roman" w:hAnsi="Times New Roman" w:cs="Times New Roman"/>
          <w:color w:val="666666"/>
          <w:lang w:eastAsia="pl-PL"/>
        </w:rPr>
        <w:t>izator przewidział nagrody</w:t>
      </w:r>
      <w:r w:rsidR="0098563E" w:rsidRPr="0098563E">
        <w:rPr>
          <w:rFonts w:ascii="Times New Roman" w:eastAsia="Times New Roman" w:hAnsi="Times New Roman" w:cs="Times New Roman"/>
          <w:color w:val="666666"/>
          <w:lang w:eastAsia="pl-PL"/>
        </w:rPr>
        <w:t>.</w:t>
      </w:r>
      <w:r w:rsidR="00A77127">
        <w:rPr>
          <w:rFonts w:ascii="Times New Roman" w:eastAsia="Times New Roman" w:hAnsi="Times New Roman" w:cs="Times New Roman"/>
          <w:color w:val="666666"/>
          <w:lang w:eastAsia="pl-PL"/>
        </w:rPr>
        <w:t xml:space="preserve"> </w:t>
      </w:r>
    </w:p>
    <w:p w:rsidR="0098563E" w:rsidRPr="0098563E" w:rsidRDefault="0098563E" w:rsidP="0098563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pl-PL"/>
        </w:rPr>
        <w:t>VIII. POSTANOWIENIA KOŃCOWE</w:t>
      </w:r>
    </w:p>
    <w:p w:rsidR="0098563E" w:rsidRPr="0098563E" w:rsidRDefault="0098563E" w:rsidP="0098563E">
      <w:pPr>
        <w:shd w:val="clear" w:color="auto" w:fill="FCFCFC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pl-PL"/>
        </w:rPr>
      </w:pP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1. Organizator zastrzega sobie możliwość wprowadzenia zmian w regulaminie.</w:t>
      </w:r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br/>
        <w:t xml:space="preserve">2. Prosimy pamiętać, że impreza ma charakter integracyjny, najważniejsza jest dobra zabawa, a przestrzeganie zasad fair </w:t>
      </w:r>
      <w:proofErr w:type="spellStart"/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>play</w:t>
      </w:r>
      <w:proofErr w:type="spellEnd"/>
      <w:r w:rsidRPr="0098563E">
        <w:rPr>
          <w:rFonts w:ascii="Times New Roman" w:eastAsia="Times New Roman" w:hAnsi="Times New Roman" w:cs="Times New Roman"/>
          <w:color w:val="666666"/>
          <w:lang w:eastAsia="pl-PL"/>
        </w:rPr>
        <w:t xml:space="preserve"> mile widziane.</w:t>
      </w:r>
    </w:p>
    <w:p w:rsidR="007532E3" w:rsidRDefault="007532E3"/>
    <w:sectPr w:rsidR="0075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3E"/>
    <w:rsid w:val="002171BC"/>
    <w:rsid w:val="003762D4"/>
    <w:rsid w:val="003E193B"/>
    <w:rsid w:val="004C6CF2"/>
    <w:rsid w:val="00644D5F"/>
    <w:rsid w:val="007532E3"/>
    <w:rsid w:val="00766AA1"/>
    <w:rsid w:val="008F39BB"/>
    <w:rsid w:val="0098563E"/>
    <w:rsid w:val="00A13365"/>
    <w:rsid w:val="00A77127"/>
    <w:rsid w:val="00F06654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C7B34-0690-4E2E-9E21-C73D3DD3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8</cp:revision>
  <cp:lastPrinted>2019-06-03T11:16:00Z</cp:lastPrinted>
  <dcterms:created xsi:type="dcterms:W3CDTF">2018-05-23T08:37:00Z</dcterms:created>
  <dcterms:modified xsi:type="dcterms:W3CDTF">2019-06-03T11:16:00Z</dcterms:modified>
</cp:coreProperties>
</file>